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00" w:rsidRDefault="00651700" w:rsidP="00651700">
      <w:pPr>
        <w:spacing w:after="100" w:afterAutospacing="1"/>
        <w:ind w:firstLine="567"/>
        <w:jc w:val="center"/>
        <w:rPr>
          <w:b/>
          <w:bCs/>
          <w:kern w:val="36"/>
          <w:sz w:val="28"/>
          <w:szCs w:val="28"/>
        </w:rPr>
      </w:pPr>
      <w:r w:rsidRPr="00651700">
        <w:rPr>
          <w:b/>
          <w:bCs/>
          <w:kern w:val="36"/>
          <w:sz w:val="28"/>
          <w:szCs w:val="28"/>
        </w:rPr>
        <w:t>Более 2000 татарстанских семей улучшили жилищные условия за счет материнского капитала</w:t>
      </w:r>
    </w:p>
    <w:p w:rsidR="00651700" w:rsidRPr="00651700" w:rsidRDefault="00651700" w:rsidP="00651700">
      <w:pPr>
        <w:spacing w:after="100" w:afterAutospacing="1"/>
        <w:ind w:firstLine="567"/>
        <w:jc w:val="center"/>
        <w:rPr>
          <w:b/>
          <w:bCs/>
          <w:kern w:val="36"/>
          <w:sz w:val="28"/>
          <w:szCs w:val="28"/>
        </w:rPr>
      </w:pPr>
    </w:p>
    <w:p w:rsidR="00651700" w:rsidRPr="00651700" w:rsidRDefault="00651700" w:rsidP="00651700">
      <w:pPr>
        <w:spacing w:after="100" w:afterAutospacing="1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905125" cy="1933575"/>
            <wp:effectExtent l="19050" t="0" r="9525" b="0"/>
            <wp:wrapSquare wrapText="bothSides"/>
            <wp:docPr id="1" name="Рисунок 1" descr="C:\2024\СМИ\Пресс релизы\март\12-03-2024 МСК распор\Распоряжение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рт\12-03-2024 МСК распор\Распоряжение МС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1700" w:rsidRPr="00651700" w:rsidRDefault="00651700" w:rsidP="00651700">
      <w:pPr>
        <w:pStyle w:val="a3"/>
        <w:ind w:firstLine="567"/>
        <w:jc w:val="both"/>
        <w:rPr>
          <w:sz w:val="28"/>
          <w:szCs w:val="28"/>
        </w:rPr>
      </w:pPr>
      <w:r w:rsidRPr="00651700">
        <w:rPr>
          <w:sz w:val="28"/>
          <w:szCs w:val="28"/>
        </w:rPr>
        <w:t>С начала года 2226татарстанских семей направили средства материнского капитала на  улучшение жилищных условий.</w:t>
      </w:r>
    </w:p>
    <w:p w:rsidR="00651700" w:rsidRPr="00651700" w:rsidRDefault="00651700" w:rsidP="00651700">
      <w:pPr>
        <w:pStyle w:val="a3"/>
        <w:ind w:firstLine="567"/>
        <w:jc w:val="both"/>
        <w:rPr>
          <w:sz w:val="28"/>
          <w:szCs w:val="28"/>
        </w:rPr>
      </w:pPr>
      <w:r w:rsidRPr="00651700">
        <w:rPr>
          <w:sz w:val="28"/>
          <w:szCs w:val="28"/>
        </w:rPr>
        <w:t>Из них 231 семья использовала материнский капитал на прямую покупку жилья без привлечения кредитных средств и 1995 семей оплатили кредиты в банках. По заявлениям таких семей Социальный фонд перечислил в 2024 году  1,334млрд. рублей.</w:t>
      </w:r>
    </w:p>
    <w:p w:rsidR="00651700" w:rsidRPr="00651700" w:rsidRDefault="00651700" w:rsidP="00651700">
      <w:pPr>
        <w:pStyle w:val="a3"/>
        <w:ind w:firstLine="567"/>
        <w:jc w:val="both"/>
        <w:rPr>
          <w:sz w:val="28"/>
          <w:szCs w:val="28"/>
        </w:rPr>
      </w:pPr>
    </w:p>
    <w:p w:rsidR="00651700" w:rsidRPr="00651700" w:rsidRDefault="00651700" w:rsidP="00651700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651700">
        <w:rPr>
          <w:sz w:val="28"/>
          <w:szCs w:val="28"/>
        </w:rPr>
        <w:t>«Самым популярным направлением по распоряжению средствами материнского капитала в республике по – прежнему, остается улучшение жилищных условий, которое выбрали более 300 тысяч татарстанцев, с начала реализации программы.</w:t>
      </w:r>
      <w:proofErr w:type="gramEnd"/>
      <w:r w:rsidRPr="00651700">
        <w:rPr>
          <w:sz w:val="28"/>
          <w:szCs w:val="28"/>
        </w:rPr>
        <w:t xml:space="preserve">  Семьи могут вступить в кооператив или взять кредит. Также предусмотрена возможность строительства дома на материнский капитал без использования кредитных средств. Кроме того, с этого года у родителей появилась возможность направить средства и на реконструкцию домов блокированной застройки, например </w:t>
      </w:r>
      <w:proofErr w:type="spellStart"/>
      <w:r w:rsidRPr="00651700">
        <w:rPr>
          <w:sz w:val="28"/>
          <w:szCs w:val="28"/>
        </w:rPr>
        <w:t>таунхаусов</w:t>
      </w:r>
      <w:proofErr w:type="spellEnd"/>
      <w:r w:rsidRPr="00651700">
        <w:rPr>
          <w:sz w:val="28"/>
          <w:szCs w:val="28"/>
        </w:rPr>
        <w:t xml:space="preserve"> - строение на несколько семей и дуплексов - дом, разделенный на 2 семьи» – отметил Управляющий Социального фонда </w:t>
      </w:r>
      <w:proofErr w:type="spellStart"/>
      <w:r w:rsidRPr="00651700">
        <w:rPr>
          <w:sz w:val="28"/>
          <w:szCs w:val="28"/>
        </w:rPr>
        <w:t>Татарстана</w:t>
      </w:r>
      <w:r w:rsidRPr="00651700">
        <w:rPr>
          <w:b/>
          <w:sz w:val="28"/>
          <w:szCs w:val="28"/>
        </w:rPr>
        <w:t>Эдуард</w:t>
      </w:r>
      <w:proofErr w:type="spellEnd"/>
      <w:r w:rsidRPr="00651700">
        <w:rPr>
          <w:b/>
          <w:sz w:val="28"/>
          <w:szCs w:val="28"/>
        </w:rPr>
        <w:t xml:space="preserve"> </w:t>
      </w:r>
      <w:proofErr w:type="spellStart"/>
      <w:r w:rsidRPr="00651700">
        <w:rPr>
          <w:b/>
          <w:sz w:val="28"/>
          <w:szCs w:val="28"/>
        </w:rPr>
        <w:t>Вафин</w:t>
      </w:r>
      <w:proofErr w:type="spellEnd"/>
      <w:r w:rsidRPr="00651700">
        <w:rPr>
          <w:b/>
          <w:sz w:val="28"/>
          <w:szCs w:val="28"/>
        </w:rPr>
        <w:t>.</w:t>
      </w:r>
      <w:r w:rsidRPr="00651700">
        <w:rPr>
          <w:b/>
          <w:sz w:val="28"/>
          <w:szCs w:val="28"/>
        </w:rPr>
        <w:br/>
      </w:r>
    </w:p>
    <w:p w:rsidR="00651700" w:rsidRPr="00651700" w:rsidRDefault="00651700" w:rsidP="00651700">
      <w:pPr>
        <w:pStyle w:val="a3"/>
        <w:ind w:firstLine="567"/>
        <w:jc w:val="both"/>
        <w:rPr>
          <w:sz w:val="28"/>
          <w:szCs w:val="28"/>
        </w:rPr>
      </w:pPr>
      <w:r w:rsidRPr="00651700">
        <w:rPr>
          <w:sz w:val="28"/>
          <w:szCs w:val="28"/>
        </w:rPr>
        <w:t>Направить средства на улучшение жилищных условий можно, когда ребенку исполнится три года. Исключением является погашение основного долга или первоначального взноса по ипотеке. Средства в таком случае можно вложить на покупку жилья сразу после рождения или усыновления ребенка.</w:t>
      </w:r>
    </w:p>
    <w:p w:rsidR="00651700" w:rsidRPr="00651700" w:rsidRDefault="00651700" w:rsidP="00651700">
      <w:pPr>
        <w:pStyle w:val="a3"/>
        <w:ind w:firstLine="567"/>
        <w:jc w:val="both"/>
        <w:rPr>
          <w:sz w:val="28"/>
          <w:szCs w:val="28"/>
        </w:rPr>
      </w:pPr>
    </w:p>
    <w:p w:rsidR="00651700" w:rsidRPr="00651700" w:rsidRDefault="00651700" w:rsidP="00651700">
      <w:pPr>
        <w:pStyle w:val="a3"/>
        <w:ind w:firstLine="567"/>
        <w:jc w:val="both"/>
        <w:rPr>
          <w:sz w:val="28"/>
          <w:szCs w:val="28"/>
        </w:rPr>
      </w:pPr>
      <w:r w:rsidRPr="00651700">
        <w:rPr>
          <w:sz w:val="28"/>
          <w:szCs w:val="28"/>
        </w:rPr>
        <w:t xml:space="preserve">Заявление на распоряжения средствами МСК можно направить через портал </w:t>
      </w:r>
      <w:proofErr w:type="spellStart"/>
      <w:r w:rsidRPr="00651700">
        <w:rPr>
          <w:sz w:val="28"/>
          <w:szCs w:val="28"/>
        </w:rPr>
        <w:t>Госуслуги</w:t>
      </w:r>
      <w:proofErr w:type="spellEnd"/>
      <w:r w:rsidRPr="00651700">
        <w:rPr>
          <w:sz w:val="28"/>
          <w:szCs w:val="28"/>
        </w:rPr>
        <w:t xml:space="preserve"> или одновременно с оформлением кредита в кредитном учреждении. Для этого Социальный фонд заключен Соглашения об информационном взаимодействии с кредитными организациями республики.</w:t>
      </w:r>
      <w:r w:rsidRPr="00651700">
        <w:rPr>
          <w:rFonts w:ascii="Arial" w:hAnsi="Arial" w:cs="Arial"/>
          <w:sz w:val="28"/>
          <w:szCs w:val="28"/>
        </w:rPr>
        <w:br/>
      </w:r>
    </w:p>
    <w:p w:rsidR="00651700" w:rsidRPr="00651700" w:rsidRDefault="00651700" w:rsidP="00651700">
      <w:pPr>
        <w:pStyle w:val="a3"/>
        <w:ind w:firstLine="567"/>
        <w:jc w:val="both"/>
        <w:rPr>
          <w:sz w:val="28"/>
          <w:szCs w:val="28"/>
        </w:rPr>
      </w:pPr>
      <w:r w:rsidRPr="00651700">
        <w:rPr>
          <w:sz w:val="28"/>
          <w:szCs w:val="28"/>
        </w:rPr>
        <w:t xml:space="preserve">Дополнительную информацию можно получить по номеру телефона Единого </w:t>
      </w:r>
      <w:proofErr w:type="spellStart"/>
      <w:proofErr w:type="gramStart"/>
      <w:r w:rsidRPr="00651700">
        <w:rPr>
          <w:sz w:val="28"/>
          <w:szCs w:val="28"/>
        </w:rPr>
        <w:t>контакт-центра</w:t>
      </w:r>
      <w:proofErr w:type="spellEnd"/>
      <w:proofErr w:type="gramEnd"/>
      <w:r w:rsidRPr="00651700">
        <w:rPr>
          <w:sz w:val="28"/>
          <w:szCs w:val="28"/>
        </w:rPr>
        <w:t xml:space="preserve"> СФР: 8 800 1-00000-1 (звонок бесплатный).</w:t>
      </w:r>
    </w:p>
    <w:p w:rsidR="005054C0" w:rsidRDefault="005054C0"/>
    <w:sectPr w:rsidR="005054C0" w:rsidSect="0050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700"/>
    <w:rsid w:val="005054C0"/>
    <w:rsid w:val="0065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17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7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2024-03-13T08:08:00Z</dcterms:created>
  <dcterms:modified xsi:type="dcterms:W3CDTF">2024-03-13T08:10:00Z</dcterms:modified>
</cp:coreProperties>
</file>